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AD REFERENDUM 00</w:t>
      </w:r>
      <w:r>
        <w:rPr>
          <w:rFonts w:eastAsia="Arial" w:cs="Arial" w:ascii="Arial" w:hAnsi="Arial"/>
          <w:b/>
          <w:sz w:val="28"/>
          <w:szCs w:val="28"/>
        </w:rPr>
        <w:t>6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3557270</wp:posOffset>
                </wp:positionH>
                <wp:positionV relativeFrom="paragraph">
                  <wp:posOffset>-57150</wp:posOffset>
                </wp:positionV>
                <wp:extent cx="2409825" cy="1146810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14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true"/>
                              <w:spacing w:lineRule="auto" w:line="240" w:before="0" w:after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Dispõe sobre a aprovação 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do Plano de Educação Municipal Permanente referente 2026/2029,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pela presidente do Conselho Municipal da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4.5pt;width:189.7pt;height:90.2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true"/>
                        <w:spacing w:lineRule="auto" w:line="240" w:before="0" w:after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Dispõe sobre a aprovação 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do Plano de Educação Municipal Permanente referente 2026/2029, 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pela presidente do Conselho Municipal da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A </w:t>
      </w:r>
      <w:r>
        <w:rPr>
          <w:rFonts w:cs="Arial" w:ascii="Arial" w:hAnsi="Arial"/>
          <w:b/>
          <w:bCs/>
          <w:sz w:val="24"/>
          <w:szCs w:val="24"/>
        </w:rPr>
        <w:t>Presidente do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Conselho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Municipal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de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Assistência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Social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– </w:t>
      </w:r>
      <w:r>
        <w:rPr>
          <w:rFonts w:cs="Arial" w:ascii="Arial" w:hAnsi="Arial"/>
          <w:b/>
          <w:bCs/>
          <w:sz w:val="24"/>
          <w:szCs w:val="24"/>
        </w:rPr>
        <w:t>CMAS</w:t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 Crateús,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uso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suas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competências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nas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atribuições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conferidas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pela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Lei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nº 902</w:t>
      </w:r>
      <w:r>
        <w:rPr>
          <w:rFonts w:cs="Arial" w:ascii="Arial" w:hAnsi="Arial"/>
          <w:b w:val="false"/>
          <w:bCs w:val="false"/>
          <w:sz w:val="24"/>
          <w:szCs w:val="24"/>
        </w:rPr>
        <w:t>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12 </w:t>
      </w:r>
      <w:r>
        <w:rPr>
          <w:rFonts w:cs="Arial" w:ascii="Arial" w:hAnsi="Arial"/>
          <w:b w:val="false"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março </w:t>
      </w:r>
      <w:r>
        <w:rPr>
          <w:rFonts w:cs="Arial" w:ascii="Arial" w:hAnsi="Arial"/>
          <w:b w:val="false"/>
          <w:bCs w:val="false"/>
          <w:sz w:val="24"/>
          <w:szCs w:val="24"/>
        </w:rPr>
        <w:t>de 2021,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CONSIDERANDO: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A Política Nacional </w:t>
      </w:r>
      <w:r>
        <w:rPr>
          <w:rFonts w:eastAsia="Arial" w:cs="Arial" w:ascii="Arial" w:hAnsi="Arial"/>
          <w:b/>
          <w:bCs w:val="false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>Educação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>Permanente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do SUAS - PNEP/SUAS estabelece os princípios e diretrizes para a instituição da perspectiva político-pedagógica fundada na </w:t>
      </w:r>
      <w:r>
        <w:rPr>
          <w:rFonts w:eastAsia="Arial" w:cs="Arial" w:ascii="Arial" w:hAnsi="Arial"/>
          <w:b/>
          <w:bCs w:val="false"/>
          <w:sz w:val="24"/>
          <w:szCs w:val="24"/>
        </w:rPr>
        <w:t>educação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>permanente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na </w:t>
      </w:r>
      <w:r>
        <w:rPr>
          <w:rFonts w:eastAsia="Arial" w:cs="Arial" w:ascii="Arial" w:hAnsi="Arial"/>
          <w:b/>
          <w:bCs w:val="false"/>
          <w:sz w:val="24"/>
          <w:szCs w:val="24"/>
        </w:rPr>
        <w:t>Assistência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 w:val="false"/>
          <w:sz w:val="24"/>
          <w:szCs w:val="24"/>
        </w:rPr>
        <w:t>Social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;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Arial" w:cs="Arial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/>
          <w:b/>
          <w:bCs/>
          <w:sz w:val="24"/>
          <w:szCs w:val="24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Ad Referendum o Plano de Educação </w:t>
      </w:r>
      <w:r>
        <w:rPr>
          <w:rFonts w:eastAsia="Arial" w:cs="Arial" w:ascii="Arial" w:hAnsi="Arial"/>
          <w:sz w:val="24"/>
          <w:szCs w:val="24"/>
        </w:rPr>
        <w:t xml:space="preserve">Municipal </w:t>
      </w:r>
      <w:r>
        <w:rPr>
          <w:rFonts w:eastAsia="Arial" w:cs="Arial" w:ascii="Arial" w:hAnsi="Arial"/>
          <w:sz w:val="24"/>
          <w:szCs w:val="24"/>
        </w:rPr>
        <w:t xml:space="preserve">Permanente do SUAS - </w:t>
      </w:r>
      <w:r>
        <w:rPr>
          <w:rFonts w:eastAsia="Arial" w:cs="Arial" w:ascii="Arial" w:hAnsi="Arial"/>
          <w:sz w:val="24"/>
          <w:szCs w:val="24"/>
        </w:rPr>
        <w:t>Crateús</w:t>
      </w:r>
      <w:r>
        <w:rPr>
          <w:rFonts w:eastAsia="Arial" w:cs="Arial" w:ascii="Arial" w:hAnsi="Arial"/>
          <w:sz w:val="24"/>
          <w:szCs w:val="24"/>
        </w:rPr>
        <w:t>, Exercício 202</w:t>
      </w:r>
      <w:r>
        <w:rPr>
          <w:rFonts w:eastAsia="Arial" w:cs="Arial" w:ascii="Arial" w:hAnsi="Arial"/>
          <w:sz w:val="24"/>
          <w:szCs w:val="24"/>
        </w:rPr>
        <w:t>6</w:t>
      </w:r>
      <w:r>
        <w:rPr>
          <w:rFonts w:eastAsia="Arial" w:cs="Arial" w:ascii="Arial" w:hAnsi="Arial"/>
          <w:sz w:val="24"/>
          <w:szCs w:val="24"/>
        </w:rPr>
        <w:t>-202</w:t>
      </w:r>
      <w:r>
        <w:rPr>
          <w:rFonts w:eastAsia="Arial" w:cs="Arial" w:ascii="Arial" w:hAnsi="Arial"/>
          <w:sz w:val="24"/>
          <w:szCs w:val="24"/>
        </w:rPr>
        <w:t>9</w:t>
      </w:r>
      <w:r>
        <w:rPr>
          <w:rFonts w:eastAsia="Arial" w:cs="Arial" w:ascii="Arial" w:hAnsi="Arial"/>
          <w:sz w:val="24"/>
          <w:szCs w:val="24"/>
        </w:rPr>
        <w:t>, conforme as diretrizes da Política Nacional de Educação Permanente do SUAS (PNEP/SUAS</w:t>
      </w:r>
    </w:p>
    <w:p>
      <w:pPr>
        <w:pStyle w:val="Normal"/>
        <w:bidi w:val="0"/>
        <w:spacing w:lineRule="auto" w:line="24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firstLine="18" w:start="-12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23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de dezembro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2025-12-09T12:06:20Z</cp:lastPrinted>
  <dcterms:modified xsi:type="dcterms:W3CDTF">2025-12-23T09:45:37Z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