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001/</w:t>
      </w:r>
      <w:r>
        <w:rPr>
          <w:rFonts w:cs="Arial" w:ascii="Arial" w:hAnsi="Arial"/>
          <w:b/>
          <w:sz w:val="28"/>
          <w:szCs w:val="28"/>
        </w:rPr>
        <w:t>2026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3557270</wp:posOffset>
                </wp:positionH>
                <wp:positionV relativeFrom="paragraph">
                  <wp:posOffset>-57150</wp:posOffset>
                </wp:positionV>
                <wp:extent cx="2409825" cy="1146810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1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Dispõe sobre a aprovação  do Plano de Educação Municipal Permanente referente 2026/2029, pel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o colegiado do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Conselho Municipal da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4.5pt;width:189.7pt;height:90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Dispõe sobre a aprovação  do Plano de Educação Municipal Permanente referente 2026/2029, pel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o colegiado do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Conselho Municipal da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1ª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20 </w:t>
      </w:r>
      <w:r>
        <w:rPr>
          <w:rFonts w:eastAsia="Arial" w:cs="Arial" w:ascii="Arial" w:hAnsi="Arial"/>
          <w:b/>
          <w:bCs w:val="false"/>
          <w:sz w:val="24"/>
          <w:szCs w:val="24"/>
        </w:rPr>
        <w:t>de janeiro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 no uso de suas atribuições legais, conferidas pela Lei Municipal nº 902, 12 de Março de 2021,</w:t>
      </w:r>
    </w:p>
    <w:p>
      <w:pPr>
        <w:pStyle w:val="Normal"/>
        <w:bidi w:val="0"/>
        <w:spacing w:lineRule="auto" w:line="36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CONSIDERANDO: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A Política Nacional </w:t>
      </w:r>
      <w:r>
        <w:rPr>
          <w:rFonts w:eastAsia="Arial" w:cs="Arial" w:ascii="Arial" w:hAnsi="Arial"/>
          <w:b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>Educação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>Permanente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do SUAS - PNEP/SUAS estabelece os princípios e diretrizes para a instituição da perspectiva político-pedagógica fundada na </w:t>
      </w:r>
      <w:r>
        <w:rPr>
          <w:rFonts w:eastAsia="Arial" w:cs="Arial" w:ascii="Arial" w:hAnsi="Arial"/>
          <w:b/>
          <w:bCs w:val="false"/>
          <w:sz w:val="24"/>
          <w:szCs w:val="24"/>
        </w:rPr>
        <w:t>educação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>permanente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na </w:t>
      </w:r>
      <w:r>
        <w:rPr>
          <w:rFonts w:eastAsia="Arial" w:cs="Arial" w:ascii="Arial" w:hAnsi="Arial"/>
          <w:b/>
          <w:bCs w:val="false"/>
          <w:sz w:val="24"/>
          <w:szCs w:val="24"/>
        </w:rPr>
        <w:t>Assistência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>Social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o Plano de Educação Municipal Permanente do SUAS - Crateús, Exercício 2026-2029, conforme as diretrizes da Política Nacional de Educação Permanente do SUAS (PNEP/SUAS).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21 de janeiro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2026.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2025-12-09T12:06:20Z</cp:lastPrinted>
  <dcterms:modified xsi:type="dcterms:W3CDTF">2026-01-21T12:15:39Z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