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4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3071495</wp:posOffset>
                </wp:positionH>
                <wp:positionV relativeFrom="paragraph">
                  <wp:posOffset>84455</wp:posOffset>
                </wp:positionV>
                <wp:extent cx="2509520" cy="14433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60" cy="144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da readequação do plano de aplicação de recursos do PROCAD-SUAS destinados à aquisição de equipamentos para apoio às atividades do Cadastro Único no município de Crateús/CE.</w:t>
                              <w:br/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41.85pt;margin-top:6.65pt;width:197.55pt;height:113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da readequação do plano de aplicação de recursos do PROCAD-SUAS destinados à aquisição de equipamentos para apoio às atividades do Cadastro Único no município de Crateús/CE.</w:t>
                        <w:br/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3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>12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de  </w:t>
      </w:r>
      <w:r>
        <w:rPr>
          <w:rFonts w:eastAsia="Arial" w:cs="Arial" w:ascii="Arial" w:hAnsi="Arial"/>
          <w:b/>
          <w:bCs w:val="false"/>
          <w:sz w:val="24"/>
          <w:szCs w:val="24"/>
        </w:rPr>
        <w:t>março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, no uso de suas atribuições legais, conferidas pela Lei Municipal nº 902, 12 de Março de 2021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e em conformidade com a Lei Orgânica da Assistência Social – LOAS (Lei nº 8.742/1993), com a Política Nacional de Assistência Social e com as normativas do Sistema Único de Assistência Social – SUAS,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os recursos destinados ao município por meio do Programa de Fortalecimento do Cadastro Único no Sistema Único de Assistência Social – PROCAD-SUAS;</w:t>
        <w:br/>
        <w:br/>
      </w:r>
      <w:r>
        <w:rPr>
          <w:rFonts w:ascii="Arial" w:hAnsi="Arial"/>
          <w:b/>
          <w:bCs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a necessidade de fortalecimento da gestão do Cadastro Único, visando qualificar os processos de cadastramento, atualização cadastral e gestão das informações socioassistenciais;                 </w:t>
        <w:br/>
        <w:br/>
      </w:r>
      <w:r>
        <w:rPr>
          <w:rFonts w:ascii="Arial" w:hAnsi="Arial"/>
          <w:b/>
          <w:bCs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que o plano inicial previa a aquisição de equipamentos de material permanente para apoio às atividades do Cadastro Único;              </w:t>
        <w:br/>
        <w:br/>
      </w:r>
      <w:r>
        <w:rPr>
          <w:rFonts w:ascii="Arial" w:hAnsi="Arial"/>
          <w:b/>
          <w:bCs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que, após avaliação técnica da equipe responsável, verificou-se a necessidade de adequação dos equipamentos a serem adquiridos, visando atender de forma mais eficiente às demandas operacionais dos setores vinculados ao Cadastro Único;                </w:t>
        <w:br/>
        <w:t xml:space="preserve">         </w:t>
        <w:br/>
      </w:r>
      <w:r>
        <w:rPr>
          <w:rFonts w:ascii="Arial" w:hAnsi="Arial"/>
          <w:b/>
          <w:bCs/>
          <w:sz w:val="24"/>
          <w:szCs w:val="24"/>
        </w:rPr>
        <w:t>RESOLVE:</w:t>
      </w:r>
      <w:r>
        <w:rPr>
          <w:rFonts w:ascii="Arial" w:hAnsi="Arial"/>
          <w:sz w:val="24"/>
          <w:szCs w:val="24"/>
        </w:rPr>
        <w:br/>
        <w:br/>
      </w:r>
      <w:r>
        <w:rPr>
          <w:rFonts w:ascii="Arial" w:hAnsi="Arial"/>
          <w:b/>
          <w:bCs/>
          <w:sz w:val="24"/>
          <w:szCs w:val="24"/>
        </w:rPr>
        <w:t>Art. 1º</w:t>
      </w:r>
      <w:r>
        <w:rPr>
          <w:rFonts w:ascii="Arial" w:hAnsi="Arial"/>
          <w:sz w:val="24"/>
          <w:szCs w:val="24"/>
        </w:rPr>
        <w:t xml:space="preserve"> Aprovar a readequação do plano de aplicação dos recursos do PROCAD-SUAS, destinados à aquisição de equipamentos permanentes para fortalecimento das atividades do Cadastro Único no município de Crateús/CE.              </w:t>
        <w:br/>
        <w:br/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2º</w:t>
      </w:r>
      <w:r>
        <w:rPr>
          <w:rFonts w:ascii="Arial" w:hAnsi="Arial"/>
          <w:sz w:val="24"/>
          <w:szCs w:val="24"/>
        </w:rPr>
        <w:t xml:space="preserve"> Fica autorizada a adequação dos itens inicialmente previstos, substituindo-se a aquisição anteriormente planejada pela aquisição dos seguintes equipamentos:</w:t>
        <w:br/>
        <w:br/>
        <w:t xml:space="preserve">I – Tablets Android 11”, 128GB, Wi-Fi – 21 unidades;              </w:t>
        <w:br/>
        <w:t>II – Computadores de mesa com monitor, teclado e mouse – 03 unidades;</w:t>
        <w:br/>
        <w:t xml:space="preserve">III – Impressora multifuncional monocromática laser A4 – 01 unidade;             </w:t>
        <w:br/>
        <w:t xml:space="preserve">IV – Nobreak 1500VA – 01 unidade.                      </w:t>
        <w:br/>
        <w:br/>
      </w:r>
      <w:r>
        <w:rPr>
          <w:rFonts w:ascii="Arial" w:hAnsi="Arial"/>
          <w:b/>
          <w:bCs/>
          <w:sz w:val="24"/>
          <w:szCs w:val="24"/>
        </w:rPr>
        <w:t>Art. 3º</w:t>
      </w:r>
      <w:r>
        <w:rPr>
          <w:rFonts w:ascii="Arial" w:hAnsi="Arial"/>
          <w:sz w:val="24"/>
          <w:szCs w:val="24"/>
        </w:rPr>
        <w:t xml:space="preserve"> A alteração justifica-se pela necessidade de adequação dos equipamentos às demandas operacionais do Cadastro Único, garantindo melhores condições de trabalho às equipes e maior eficiência na execução das atividades de cadastramento, atualização cadastral e gestão das informações.            </w:t>
        <w:br/>
        <w:br/>
      </w:r>
      <w:r>
        <w:rPr>
          <w:rFonts w:ascii="Arial" w:hAnsi="Arial"/>
          <w:b/>
          <w:bCs/>
          <w:sz w:val="24"/>
          <w:szCs w:val="24"/>
        </w:rPr>
        <w:t>Art. 4º</w:t>
      </w:r>
      <w:r>
        <w:rPr>
          <w:rFonts w:ascii="Arial" w:hAnsi="Arial"/>
          <w:sz w:val="24"/>
          <w:szCs w:val="24"/>
        </w:rPr>
        <w:t xml:space="preserve"> Os equipamentos serão utilizados no apoio às ações de gestão e execução do Cadastro Único, em conformidade com as finalidades estabelecidas pelo PROCAD-SUAS.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12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março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38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2026-03-12T12:25:17Z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