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tabs>
          <w:tab w:val="clear" w:pos="708"/>
          <w:tab w:val="left" w:pos="7390" w:leader="none"/>
        </w:tabs>
        <w:suppressAutoHyphens w:val="true"/>
        <w:bidi w:val="0"/>
        <w:spacing w:lineRule="auto" w:line="259" w:before="223" w:after="0"/>
        <w:ind w:hanging="0" w:start="0" w:end="0"/>
        <w:jc w:val="center"/>
        <w:rPr>
          <w:b/>
          <w:sz w:val="28"/>
        </w:rPr>
      </w:pP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01/2025</w:t>
      </w:r>
    </w:p>
    <w:p>
      <w:pPr>
        <w:pStyle w:val="Normal"/>
        <w:widowControl/>
        <w:tabs>
          <w:tab w:val="clear" w:pos="708"/>
          <w:tab w:val="left" w:pos="7390" w:leader="none"/>
        </w:tabs>
        <w:suppressAutoHyphens w:val="true"/>
        <w:bidi w:val="0"/>
        <w:spacing w:lineRule="auto" w:line="259" w:before="223" w:after="0"/>
        <w:ind w:hanging="0" w:start="0" w:end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103"/>
        <w:ind w:hanging="0" w:start="439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Dispõe da análise e aprovação da </w:t>
      </w:r>
      <w:r>
        <w:rPr>
          <w:rFonts w:cs="Arial" w:ascii="Times New Roman" w:hAnsi="Times New Roman"/>
          <w:sz w:val="24"/>
          <w:szCs w:val="24"/>
        </w:rPr>
        <w:t xml:space="preserve">documentação da </w:t>
      </w:r>
      <w:r>
        <w:rPr>
          <w:rFonts w:cs="Arial" w:ascii="Times New Roman" w:hAnsi="Times New Roman"/>
          <w:sz w:val="24"/>
          <w:szCs w:val="24"/>
        </w:rPr>
        <w:t>ASSOCIAÇÃO INSTITUTO POVOS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pelo pleno do Conselho Municipal de Assistência Social de Crateús, Estado do Ceará. </w:t>
      </w:r>
    </w:p>
    <w:p>
      <w:pPr>
        <w:pStyle w:val="Normal"/>
        <w:spacing w:lineRule="auto" w:line="360"/>
        <w:ind w:firstLine="1416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76"/>
        <w:ind w:firstLine="141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O colegiado do Conselho Municipal de Assistência Social – CMAS de Crateús, em cumprimento à </w:t>
      </w:r>
      <w:r>
        <w:rPr>
          <w:rFonts w:cs="Arial" w:ascii="Times New Roman" w:hAnsi="Times New Roman"/>
          <w:b/>
          <w:bCs/>
          <w:sz w:val="24"/>
        </w:rPr>
        <w:t>deliberação adotada em reunião ordinária realizada em</w:t>
      </w:r>
      <w:r>
        <w:rPr>
          <w:rFonts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b/>
          <w:bCs/>
          <w:sz w:val="24"/>
        </w:rPr>
        <w:t xml:space="preserve">14 </w:t>
      </w:r>
      <w:r>
        <w:rPr>
          <w:rFonts w:cs="Arial" w:ascii="Times New Roman" w:hAnsi="Times New Roman"/>
          <w:b/>
          <w:sz w:val="24"/>
        </w:rPr>
        <w:t>de fevereiro de 2025</w:t>
      </w:r>
      <w:r>
        <w:rPr>
          <w:rFonts w:cs="Arial" w:ascii="Times New Roman" w:hAnsi="Times New Roman"/>
          <w:sz w:val="24"/>
        </w:rPr>
        <w:t>, no uso de suas atribuições legais, conferidas pela Lei Municipal nº 902, 12 de Março de 2021 e,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start="0" w:end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</w:rPr>
        <w:t>Considerando,</w:t>
      </w:r>
      <w:r>
        <w:rPr>
          <w:rFonts w:cs="Arial" w:ascii="Times New Roman" w:hAnsi="Times New Roman"/>
          <w:sz w:val="24"/>
        </w:rPr>
        <w:t xml:space="preserve"> a análise dos documentos fornecidos pela Associação Instituto Povos, inscrita no CNPJ 10.469.645/0001-21, com atividade econômica e principal a defesa e direitos sociais;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start="0" w:end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</w:rPr>
        <w:t xml:space="preserve">Considerando, </w:t>
      </w:r>
      <w:r>
        <w:rPr>
          <w:rFonts w:cs="Arial" w:ascii="Times New Roman" w:hAnsi="Times New Roman"/>
          <w:b w:val="false"/>
          <w:bCs w:val="false"/>
          <w:sz w:val="24"/>
        </w:rPr>
        <w:t>a Resolução CNAS/MDS Nº 182, de 13 de fevereiro de 2025, que caracteriza, estabelece diretrizes, parâmetros e critérios para serviços, programas e projetos de assessoramento, defesa e garantia de direitos, ofertados de forma isolada ou cumulativa, no âmbito do Sistema Único de Assistência Social, por entidades e organizações da sociedade civil de assistência social;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start="0" w:end="0"/>
        <w:jc w:val="both"/>
        <w:rPr/>
      </w:pPr>
      <w:r>
        <w:rPr>
          <w:rFonts w:cs="Arial" w:ascii="Times New Roman" w:hAnsi="Times New Roman"/>
          <w:b w:val="false"/>
          <w:bCs w:val="false"/>
          <w:sz w:val="24"/>
        </w:rPr>
        <w:t xml:space="preserve">Considerando o relevante trabalho junto a Casa + Azul, que tem como objetivo promover o desenvolvimento psicossocial e pedagógico das pessoas diagnosticadas com Transtorno do Espectro do Autismo, em parceria com a Universidade Federal do Ceará – UFC e a Fundação CETREDE. </w:t>
      </w:r>
    </w:p>
    <w:p>
      <w:pPr>
        <w:pStyle w:val="Normal"/>
        <w:jc w:val="both"/>
        <w:rPr/>
      </w:pPr>
      <w:r>
        <w:rPr>
          <w:rFonts w:cs="Arial" w:ascii="Times New Roman" w:hAnsi="Times New Roman"/>
          <w:b/>
          <w:sz w:val="24"/>
        </w:rPr>
        <w:t xml:space="preserve">RESOLVE: </w:t>
      </w:r>
    </w:p>
    <w:p>
      <w:pPr>
        <w:pStyle w:val="Normal"/>
        <w:spacing w:lineRule="auto" w:line="276" w:before="240" w:after="20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</w:rPr>
        <w:t>Art. 1º</w:t>
      </w:r>
      <w:r>
        <w:rPr>
          <w:rFonts w:cs="Arial" w:ascii="Times New Roman" w:hAnsi="Times New Roman"/>
          <w:sz w:val="24"/>
        </w:rPr>
        <w:t xml:space="preserve"> – </w:t>
      </w:r>
      <w:r>
        <w:rPr>
          <w:rFonts w:cs="Arial" w:ascii="Times New Roman" w:hAnsi="Times New Roman"/>
          <w:b w:val="false"/>
          <w:bCs w:val="false"/>
          <w:sz w:val="24"/>
        </w:rPr>
        <w:t>Aprovar por unanimidade o registro da Associação Instituto Povos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no Conselho Municipal de Assistência Social.</w:t>
      </w:r>
    </w:p>
    <w:p>
      <w:pPr>
        <w:pStyle w:val="Normal"/>
        <w:spacing w:lineRule="auto" w:line="360" w:before="240" w:after="20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</w:rPr>
        <w:t>Art. 2º</w:t>
      </w:r>
      <w:r>
        <w:rPr>
          <w:rFonts w:cs="Arial" w:ascii="Times New Roman" w:hAnsi="Times New Roman"/>
          <w:sz w:val="24"/>
          <w:szCs w:val="24"/>
        </w:rPr>
        <w:t xml:space="preserve"> – Esta Resolução entra em vigor na data de sua publicação. 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Crateús, 19 de </w:t>
      </w:r>
      <w:r>
        <w:rPr>
          <w:rFonts w:cs="Arial" w:ascii="Times New Roman" w:hAnsi="Times New Roman"/>
          <w:sz w:val="24"/>
          <w:szCs w:val="24"/>
        </w:rPr>
        <w:t>fevereiro</w:t>
      </w:r>
      <w:r>
        <w:rPr>
          <w:rFonts w:cs="Arial" w:ascii="Times New Roman" w:hAnsi="Times New Roman"/>
          <w:sz w:val="24"/>
          <w:szCs w:val="24"/>
        </w:rPr>
        <w:t xml:space="preserve"> de 202</w:t>
      </w:r>
      <w:r>
        <w:rPr>
          <w:rFonts w:cs="Arial" w:ascii="Times New Roman" w:hAnsi="Times New Roman"/>
          <w:sz w:val="24"/>
          <w:szCs w:val="24"/>
        </w:rPr>
        <w:t>5</w:t>
      </w:r>
      <w:r>
        <w:rPr>
          <w:rFonts w:cs="Arial" w:ascii="Times New Roman" w:hAnsi="Times New Roman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_Copia_1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  <w:bookmarkStart w:id="1" w:name="_GoBack"/>
      <w:bookmarkEnd w:id="1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-1072515</wp:posOffset>
          </wp:positionH>
          <wp:positionV relativeFrom="paragraph">
            <wp:posOffset>-438150</wp:posOffset>
          </wp:positionV>
          <wp:extent cx="7552690" cy="10680700"/>
          <wp:effectExtent l="0" t="0" r="0" b="0"/>
          <wp:wrapNone/>
          <wp:docPr id="2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LibreOffice/7.6.0.3$Windows_X86_64 LibreOffice_project/69edd8b8ebc41d00b4de3915dc82f8f0fc3b6265</Application>
  <AppVersion>15.0000</AppVersion>
  <Pages>1</Pages>
  <Words>237</Words>
  <Characters>1365</Characters>
  <CharactersWithSpaces>1704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2025-02-19T12:44:33Z</cp:lastPrinted>
  <dcterms:modified xsi:type="dcterms:W3CDTF">2025-02-19T12:48:29Z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