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tabs>
          <w:tab w:val="clear" w:pos="708"/>
          <w:tab w:val="left" w:pos="7390" w:leader="none"/>
        </w:tabs>
        <w:suppressAutoHyphens w:val="true"/>
        <w:bidi w:val="0"/>
        <w:spacing w:lineRule="auto" w:line="259" w:before="223" w:after="0"/>
        <w:ind w:hanging="0" w:start="0" w:end="0"/>
        <w:jc w:val="center"/>
        <w:rPr>
          <w:b/>
          <w:sz w:val="28"/>
        </w:rPr>
      </w:pP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/2025</w:t>
      </w:r>
    </w:p>
    <w:p>
      <w:pPr>
        <w:pStyle w:val="Normal"/>
        <w:widowControl/>
        <w:tabs>
          <w:tab w:val="clear" w:pos="708"/>
          <w:tab w:val="left" w:pos="7390" w:leader="none"/>
        </w:tabs>
        <w:suppressAutoHyphens w:val="true"/>
        <w:bidi w:val="0"/>
        <w:spacing w:lineRule="auto" w:line="259" w:before="223" w:after="0"/>
        <w:ind w:hanging="0" w:start="0" w:end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4395"/>
        <w:jc w:val="both"/>
        <w:rPr/>
      </w:pPr>
      <w:r>
        <w:rPr>
          <w:rFonts w:cs="Arial" w:ascii="Arial" w:hAnsi="Arial"/>
          <w:sz w:val="24"/>
          <w:szCs w:val="24"/>
        </w:rPr>
        <w:t>Dispõe da análise e aprovação da Reprogramação de Saldos Remanescentes do Exercício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 do Governo </w:t>
      </w:r>
      <w:r>
        <w:rPr>
          <w:rFonts w:cs="Arial" w:ascii="Arial" w:hAnsi="Arial"/>
          <w:sz w:val="24"/>
          <w:szCs w:val="24"/>
        </w:rPr>
        <w:t>Federal</w:t>
      </w:r>
      <w:r>
        <w:rPr>
          <w:rFonts w:cs="Arial" w:ascii="Arial" w:hAnsi="Arial"/>
          <w:sz w:val="24"/>
          <w:szCs w:val="24"/>
        </w:rPr>
        <w:t xml:space="preserve"> (F</w:t>
      </w:r>
      <w:r>
        <w:rPr>
          <w:rFonts w:cs="Arial" w:ascii="Arial" w:hAnsi="Arial"/>
          <w:sz w:val="24"/>
          <w:szCs w:val="24"/>
        </w:rPr>
        <w:t>N</w:t>
      </w:r>
      <w:r>
        <w:rPr>
          <w:rFonts w:cs="Arial" w:ascii="Arial" w:hAnsi="Arial"/>
          <w:sz w:val="24"/>
          <w:szCs w:val="24"/>
        </w:rPr>
        <w:t xml:space="preserve">AS) </w:t>
      </w:r>
      <w:r>
        <w:rPr>
          <w:rFonts w:cs="Arial" w:ascii="Arial" w:hAnsi="Arial"/>
          <w:sz w:val="24"/>
          <w:szCs w:val="24"/>
        </w:rPr>
        <w:t>e Governo Estadual (FEAS)</w:t>
      </w:r>
      <w:r>
        <w:rPr>
          <w:rFonts w:cs="Arial" w:ascii="Arial" w:hAnsi="Arial"/>
          <w:sz w:val="24"/>
          <w:szCs w:val="24"/>
        </w:rPr>
        <w:t xml:space="preserve">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>28</w:t>
      </w:r>
      <w:r>
        <w:rPr>
          <w:rFonts w:cs="Arial" w:ascii="Arial" w:hAnsi="Arial"/>
          <w:b/>
          <w:sz w:val="24"/>
        </w:rPr>
        <w:t xml:space="preserve"> de </w:t>
      </w:r>
      <w:r>
        <w:rPr>
          <w:rFonts w:cs="Arial" w:ascii="Arial" w:hAnsi="Arial"/>
          <w:b/>
          <w:sz w:val="24"/>
        </w:rPr>
        <w:t>março</w:t>
      </w:r>
      <w:r>
        <w:rPr>
          <w:rFonts w:cs="Arial" w:ascii="Arial" w:hAnsi="Arial"/>
          <w:b/>
          <w:sz w:val="24"/>
        </w:rPr>
        <w:t xml:space="preserve"> de 202</w:t>
      </w:r>
      <w:r>
        <w:rPr>
          <w:rFonts w:cs="Arial" w:ascii="Arial" w:hAnsi="Arial"/>
          <w:b/>
          <w:sz w:val="24"/>
        </w:rPr>
        <w:t>5</w:t>
      </w:r>
      <w:r>
        <w:rPr>
          <w:rFonts w:cs="Arial" w:ascii="Arial" w:hAnsi="Arial"/>
          <w:sz w:val="24"/>
        </w:rPr>
        <w:t>, no uso de suas atribuições legais, conferidas pela Lei Municipal nº 902, 12 de Março de 2021;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que os saldos referentes aos Programas e projetos existentes em 31.12.2024, poderão ser reprogramados para o exercício seguinte para utilização no próprio programa ou projeto a que pertence até o término de vigência destes;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a Portaria MDS nº 1.043, de 24 de dezembro de 2024 que regulamenta a transferência, a execução e a prestação de contas dos recursos pertinentes ao cofinanciamento federal do sistema Único de Assistência Social – SUAS, transferidos na modalidade fundo a fundo, e dá outras providências.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a Portaria MDS nº 1.04</w:t>
      </w:r>
      <w:r>
        <w:rPr>
          <w:rFonts w:cs="Arial" w:ascii="Arial" w:hAnsi="Arial"/>
          <w:sz w:val="24"/>
        </w:rPr>
        <w:t>4</w:t>
      </w:r>
      <w:r>
        <w:rPr>
          <w:rFonts w:cs="Arial" w:ascii="Arial" w:hAnsi="Arial"/>
          <w:sz w:val="24"/>
        </w:rPr>
        <w:t>, de 24 de dezembro de 2024 q</w:t>
      </w:r>
      <w:r>
        <w:rPr>
          <w:rFonts w:cs="Arial" w:ascii="Arial" w:hAnsi="Arial"/>
          <w:sz w:val="24"/>
        </w:rPr>
        <w:t>ue dispõe sobre as transferências de recursos pelo Ministério de Desenvolvimento e Assistência Social, Família e Combate à Fome – MDS, na modalidade fundo a fundo, no âmbito do SUAS, alocados na ação orçamentária “219G – Estruturação da Rede de Serviços e Fortalecimento da Gestão do SUAS” e dá outras providências.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</w:t>
      </w:r>
      <w:r>
        <w:rPr>
          <w:rFonts w:cs="Arial" w:ascii="Arial" w:hAnsi="Arial"/>
          <w:sz w:val="24"/>
        </w:rPr>
        <w:t>por unanimidade o Plano de Aplicação de Recursos -</w:t>
      </w:r>
      <w:r>
        <w:rPr>
          <w:rFonts w:cs="Arial" w:ascii="Arial" w:hAnsi="Arial"/>
          <w:sz w:val="24"/>
        </w:rPr>
        <w:t xml:space="preserve"> Reprogramação de Saldos Remanescentes </w:t>
      </w:r>
      <w:r>
        <w:rPr>
          <w:rFonts w:cs="Arial" w:ascii="Arial" w:hAnsi="Arial"/>
          <w:sz w:val="24"/>
        </w:rPr>
        <w:t xml:space="preserve">oriundos de recursos recebidos </w:t>
      </w:r>
      <w:r>
        <w:rPr>
          <w:rFonts w:cs="Arial" w:ascii="Arial" w:hAnsi="Arial"/>
          <w:sz w:val="24"/>
        </w:rPr>
        <w:t>do Exercício 202</w:t>
      </w:r>
      <w:r>
        <w:rPr>
          <w:rFonts w:cs="Arial" w:ascii="Arial" w:hAnsi="Arial"/>
          <w:sz w:val="24"/>
        </w:rPr>
        <w:t>4</w:t>
      </w:r>
      <w:r>
        <w:rPr>
          <w:rFonts w:cs="Arial" w:ascii="Arial" w:hAnsi="Arial"/>
          <w:sz w:val="24"/>
        </w:rPr>
        <w:t xml:space="preserve">  do Governo Estadual (FEAS) </w:t>
      </w:r>
      <w:r>
        <w:rPr>
          <w:rFonts w:cs="Arial" w:ascii="Arial" w:hAnsi="Arial"/>
          <w:sz w:val="24"/>
        </w:rPr>
        <w:t>e Governo Federal (FNAS).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276" w:before="240" w:after="200"/>
        <w:jc w:val="both"/>
        <w:rPr>
          <w:rFonts w:ascii="Times New Roman" w:hAnsi="Times New Roman"/>
        </w:rPr>
      </w:pPr>
      <w:r>
        <w:rPr>
          <w:rFonts w:cs="Arial" w:ascii="Arial" w:hAnsi="Arial"/>
          <w:b/>
          <w:bCs/>
          <w:sz w:val="24"/>
          <w:szCs w:val="24"/>
        </w:rPr>
        <w:t>Art. 2º</w:t>
      </w:r>
      <w:r>
        <w:rPr>
          <w:rFonts w:cs="Arial" w:ascii="Arial" w:hAnsi="Arial"/>
          <w:sz w:val="24"/>
          <w:szCs w:val="24"/>
        </w:rPr>
        <w:t xml:space="preserve"> – Esta Resolução entra em vigor na data de sua publicação.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240" w:after="2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Crateús, </w:t>
      </w:r>
      <w:r>
        <w:rPr>
          <w:rFonts w:cs="Arial" w:ascii="Arial" w:hAnsi="Arial"/>
          <w:sz w:val="24"/>
          <w:szCs w:val="24"/>
        </w:rPr>
        <w:t>28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março</w:t>
      </w:r>
      <w:r>
        <w:rPr>
          <w:rFonts w:cs="Arial" w:ascii="Arial" w:hAnsi="Arial"/>
          <w:sz w:val="24"/>
          <w:szCs w:val="24"/>
        </w:rPr>
        <w:t xml:space="preserve"> de 2025. </w:t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_Copia_1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b/>
        </w:rPr>
      </w:pPr>
      <w:r>
        <w:rPr/>
      </w:r>
    </w:p>
    <w:p>
      <w:pPr>
        <w:pStyle w:val="BodyText"/>
        <w:spacing w:before="5" w:after="0"/>
        <w:rPr>
          <w:b/>
        </w:rPr>
      </w:pPr>
      <w:r>
        <w:rPr/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i/>
          <w:iCs/>
          <w:sz w:val="22"/>
          <w:szCs w:val="22"/>
        </w:rPr>
        <w:t>Presidente CMAS Crateús</w:t>
      </w:r>
      <w:bookmarkStart w:id="1" w:name="_GoBack"/>
      <w:bookmarkEnd w:id="1"/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-541655</wp:posOffset>
          </wp:positionH>
          <wp:positionV relativeFrom="paragraph">
            <wp:posOffset>-53975</wp:posOffset>
          </wp:positionV>
          <wp:extent cx="2148840" cy="407035"/>
          <wp:effectExtent l="0" t="0" r="0" b="0"/>
          <wp:wrapNone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-1072515</wp:posOffset>
          </wp:positionH>
          <wp:positionV relativeFrom="paragraph">
            <wp:posOffset>-438150</wp:posOffset>
          </wp:positionV>
          <wp:extent cx="7552690" cy="10680700"/>
          <wp:effectExtent l="0" t="0" r="0" b="0"/>
          <wp:wrapNone/>
          <wp:docPr id="2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LibreOffice/7.6.0.3$Windows_X86_64 LibreOffice_project/69edd8b8ebc41d00b4de3915dc82f8f0fc3b6265</Application>
  <AppVersion>15.0000</AppVersion>
  <Pages>2</Pages>
  <Words>282</Words>
  <Characters>1534</Characters>
  <CharactersWithSpaces>1918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2025-03-28T12:16:17Z</cp:lastPrinted>
  <dcterms:modified xsi:type="dcterms:W3CDTF">2025-03-28T12:19:20Z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