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45720</wp:posOffset>
            </wp:positionH>
            <wp:positionV relativeFrom="paragraph">
              <wp:posOffset>-586105</wp:posOffset>
            </wp:positionV>
            <wp:extent cx="2362200" cy="445135"/>
            <wp:effectExtent l="0" t="0" r="0" b="0"/>
            <wp:wrapSquare wrapText="largest"/>
            <wp:docPr id="1" name="Figura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4909820</wp:posOffset>
            </wp:positionH>
            <wp:positionV relativeFrom="paragraph">
              <wp:posOffset>-539750</wp:posOffset>
            </wp:positionV>
            <wp:extent cx="566420" cy="545465"/>
            <wp:effectExtent l="0" t="0" r="0" b="0"/>
            <wp:wrapSquare wrapText="largest"/>
            <wp:docPr id="2" name="Figura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5688965</wp:posOffset>
            </wp:positionH>
            <wp:positionV relativeFrom="paragraph">
              <wp:posOffset>-579120</wp:posOffset>
            </wp:positionV>
            <wp:extent cx="544195" cy="544195"/>
            <wp:effectExtent l="0" t="0" r="0" b="0"/>
            <wp:wrapSquare wrapText="largest"/>
            <wp:docPr id="3" name="Figura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22"/>
          <w:szCs w:val="22"/>
        </w:rPr>
        <w:t xml:space="preserve">                              </w:t>
      </w:r>
      <w:r>
        <w:rPr>
          <w:rFonts w:cs="Arial" w:ascii="Arial" w:hAnsi="Arial"/>
          <w:b/>
          <w:bCs/>
          <w:sz w:val="30"/>
          <w:szCs w:val="30"/>
        </w:rPr>
        <w:t>RESOLUÇÃO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nº </w:t>
      </w:r>
      <w:r>
        <w:rPr>
          <w:rFonts w:eastAsia="Arial" w:cs="Arial" w:ascii="Arial" w:hAnsi="Arial"/>
          <w:b/>
          <w:bCs/>
          <w:sz w:val="30"/>
          <w:szCs w:val="30"/>
        </w:rPr>
        <w:t>005</w:t>
      </w:r>
      <w:r>
        <w:rPr>
          <w:rFonts w:cs="Arial" w:ascii="Arial" w:hAnsi="Arial"/>
          <w:b/>
          <w:bCs/>
          <w:sz w:val="30"/>
          <w:szCs w:val="30"/>
        </w:rPr>
        <w:t>/2025</w:t>
      </w:r>
      <w:r>
        <w:rPr>
          <w:rFonts w:eastAsia="Arial" w:cs="Arial" w:ascii="Arial" w:hAnsi="Arial"/>
          <w:b/>
          <w:bCs/>
          <w:sz w:val="30"/>
          <w:szCs w:val="30"/>
        </w:rPr>
        <w:t xml:space="preserve">  </w:t>
      </w:r>
    </w:p>
    <w:p>
      <w:pPr>
        <w:pStyle w:val="LO-Normal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ind w:hanging="0" w:start="5640" w:end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Dispõe sobre o período de realização da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 XIII </w:t>
      </w:r>
      <w:r>
        <w:rPr>
          <w:rFonts w:cs="Arial" w:ascii="Arial" w:hAnsi="Arial"/>
          <w:b w:val="false"/>
          <w:bCs w:val="false"/>
          <w:sz w:val="22"/>
          <w:szCs w:val="22"/>
        </w:rPr>
        <w:t>Conferência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Municipal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Assistência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Social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de Crateús</w:t>
      </w:r>
    </w:p>
    <w:p>
      <w:pPr>
        <w:pStyle w:val="Normal"/>
        <w:bidi w:val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Plenário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Conselho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Municipal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Assistência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Social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- </w:t>
      </w:r>
      <w:r>
        <w:rPr>
          <w:rFonts w:cs="Arial" w:ascii="Arial" w:hAnsi="Arial"/>
          <w:b w:val="false"/>
          <w:bCs w:val="false"/>
          <w:sz w:val="22"/>
          <w:szCs w:val="22"/>
        </w:rPr>
        <w:t>CMAS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Crateús</w:t>
      </w:r>
      <w:r>
        <w:rPr>
          <w:rFonts w:cs="Arial" w:ascii="Arial" w:hAnsi="Arial"/>
          <w:b w:val="false"/>
          <w:bCs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no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uso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suas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competências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atribuições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conferidas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pela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Lei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n</w:t>
      </w:r>
      <w:r>
        <w:rPr>
          <w:rFonts w:cs="Arial" w:ascii="Arial" w:hAnsi="Arial"/>
          <w:b w:val="false"/>
          <w:bCs w:val="false"/>
          <w:sz w:val="22"/>
          <w:szCs w:val="22"/>
          <w:u w:val="single"/>
          <w:vertAlign w:val="superscript"/>
        </w:rPr>
        <w:t>0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902</w:t>
      </w:r>
      <w:r>
        <w:rPr>
          <w:rFonts w:cs="Arial" w:ascii="Arial" w:hAnsi="Arial"/>
          <w:b w:val="false"/>
          <w:bCs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12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março </w:t>
      </w:r>
      <w:r>
        <w:rPr>
          <w:rFonts w:cs="Arial" w:ascii="Arial" w:hAnsi="Arial"/>
          <w:b w:val="false"/>
          <w:bCs w:val="false"/>
          <w:sz w:val="22"/>
          <w:szCs w:val="22"/>
        </w:rPr>
        <w:t>de 202</w:t>
      </w:r>
      <w:r>
        <w:rPr>
          <w:rFonts w:cs="Arial" w:ascii="Arial" w:hAnsi="Arial"/>
          <w:b w:val="false"/>
          <w:bCs w:val="false"/>
          <w:sz w:val="22"/>
          <w:szCs w:val="22"/>
        </w:rPr>
        <w:t>1</w:t>
      </w:r>
      <w:r>
        <w:rPr>
          <w:rFonts w:cs="Arial" w:ascii="Arial" w:hAnsi="Arial"/>
          <w:b w:val="false"/>
          <w:bCs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em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Reunião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Ordinária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dia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14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maio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2025</w:t>
      </w:r>
      <w:r>
        <w:rPr>
          <w:rFonts w:cs="Arial" w:ascii="Arial" w:hAnsi="Arial"/>
          <w:b w:val="false"/>
          <w:bCs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CONSIDERANDO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que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Prefeit</w:t>
      </w:r>
      <w:r>
        <w:rPr>
          <w:rFonts w:cs="Arial" w:ascii="Arial" w:hAnsi="Arial"/>
          <w:b w:val="false"/>
          <w:bCs w:val="false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 Crateús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Presidente do </w:t>
      </w:r>
      <w:r>
        <w:rPr>
          <w:rFonts w:cs="Arial" w:ascii="Arial" w:hAnsi="Arial"/>
          <w:b w:val="false"/>
          <w:bCs w:val="false"/>
          <w:sz w:val="22"/>
          <w:szCs w:val="22"/>
        </w:rPr>
        <w:t>Conselho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Municipal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Assistência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Social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-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CMAS,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convocaram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conjuntamente em caráter ordinário a XIII Conferência Municipal,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por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meio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da</w:t>
      </w:r>
      <w:r>
        <w:rPr>
          <w:rFonts w:eastAsia="Arial" w:cs="Arial" w:ascii="Arial" w:hAnsi="Arial"/>
          <w:b w:val="false"/>
          <w:bCs w:val="false"/>
          <w:color w:val="ED4C05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Portaria 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n</w:t>
      </w:r>
      <w:r>
        <w:rPr>
          <w:rFonts w:cs="Arial" w:ascii="Arial" w:hAnsi="Arial"/>
          <w:b w:val="false"/>
          <w:bCs w:val="false"/>
          <w:sz w:val="22"/>
          <w:szCs w:val="22"/>
        </w:rPr>
        <w:t>º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001.15.05/2025</w:t>
      </w:r>
      <w:r>
        <w:rPr>
          <w:rFonts w:cs="Arial" w:ascii="Arial" w:hAnsi="Arial"/>
          <w:b w:val="false"/>
          <w:bCs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que será </w:t>
      </w:r>
      <w:r>
        <w:rPr>
          <w:rFonts w:cs="Arial" w:ascii="Arial" w:hAnsi="Arial"/>
          <w:b w:val="false"/>
          <w:bCs w:val="false"/>
          <w:sz w:val="22"/>
          <w:szCs w:val="22"/>
        </w:rPr>
        <w:t>realizada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em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Crateús</w:t>
      </w:r>
      <w:r>
        <w:rPr>
          <w:rFonts w:cs="Arial" w:ascii="Arial" w:hAnsi="Arial"/>
          <w:b w:val="false"/>
          <w:bCs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Ceará,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no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período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03 </w:t>
      </w:r>
      <w:r>
        <w:rPr>
          <w:rFonts w:cs="Arial" w:ascii="Arial" w:hAnsi="Arial"/>
          <w:b w:val="false"/>
          <w:bCs w:val="false"/>
          <w:sz w:val="22"/>
          <w:szCs w:val="22"/>
        </w:rPr>
        <w:t>a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04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julho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2025</w:t>
      </w:r>
      <w:r>
        <w:rPr>
          <w:rFonts w:cs="Arial" w:ascii="Arial" w:hAnsi="Arial"/>
          <w:b w:val="false"/>
          <w:bCs w:val="false"/>
          <w:sz w:val="22"/>
          <w:szCs w:val="22"/>
        </w:rPr>
        <w:t>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Heading1"/>
        <w:numPr>
          <w:ilvl w:val="0"/>
          <w:numId w:val="1"/>
        </w:numPr>
        <w:tabs>
          <w:tab w:val="clear" w:pos="709"/>
          <w:tab w:val="left" w:pos="0" w:leader="none"/>
        </w:tabs>
        <w:bidi w:val="0"/>
        <w:ind w:hanging="0" w:start="0" w:end="0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RESOLVE:</w:t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b w:val="false"/>
          <w:bCs w:val="false"/>
          <w:color w:val="FF4000"/>
          <w:sz w:val="22"/>
          <w:szCs w:val="22"/>
        </w:rPr>
      </w:pP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Art.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color w:val="000000"/>
          <w:sz w:val="22"/>
          <w:szCs w:val="22"/>
        </w:rPr>
        <w:t>1º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– Aprovar a realização da XIII Conferência Municipal de Assistência Social de Crateús, nos dias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03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e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04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de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julho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de 2025, tendo como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Tema Central : </w:t>
      </w:r>
      <w:r>
        <w:rPr>
          <w:rFonts w:eastAsia="Arial" w:cs="Arial" w:ascii="Arial" w:hAnsi="Arial"/>
          <w:b/>
          <w:bCs/>
          <w:i/>
          <w:strike w:val="false"/>
          <w:dstrike w:val="false"/>
          <w:color w:val="000000"/>
          <w:sz w:val="22"/>
          <w:szCs w:val="22"/>
          <w:u w:val="none"/>
        </w:rPr>
        <w:t>“20 anos do SUAS: construção, proteção social e resistência”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,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abordando os seguintes eixos temáticos:</w:t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eastAsia="Arial" w:cs="Arial"/>
          <w:b w:val="false"/>
          <w:bCs w:val="false"/>
          <w:color w:val="FF4000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FF4000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FF4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* Eixo  I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 -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Universalização do SUAS</w:t>
      </w:r>
      <w:r>
        <w:rPr>
          <w:rFonts w:eastAsia="Arial" w:cs="Arial" w:ascii="Arial" w:hAnsi="Arial"/>
          <w:color w:val="000000"/>
          <w:sz w:val="22"/>
          <w:szCs w:val="22"/>
        </w:rPr>
        <w:t>: Acesso Integral com Equidade e Respeito às Diversidades.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* Eixo  II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  -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Aperfeiçoamento Contínuo do SUAS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: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In</w:t>
      </w:r>
      <w:r>
        <w:rPr>
          <w:rFonts w:eastAsia="Arial" w:cs="Arial" w:ascii="Arial" w:hAnsi="Arial"/>
          <w:color w:val="000000"/>
          <w:sz w:val="22"/>
          <w:szCs w:val="22"/>
        </w:rPr>
        <w:t>ovação. Gestão Descentralizada e Valorização Profissional.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* Eixo III 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-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 xml:space="preserve"> Integração de Benefícios e Serviços Socioassistenciais: F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ortalecendo a Proteção Social, Segurança de Renda e a Inclusão Social no SUAS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b w:val="false"/>
          <w:bCs w:val="false"/>
          <w:color w:val="000000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* Eixo IV- Gestão Democrática, Informação e Comunicação Transparente: F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ortalecendo a Participação Social no SUAS.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b/>
          <w:bCs/>
          <w:color w:val="000000"/>
          <w:sz w:val="22"/>
          <w:szCs w:val="22"/>
        </w:rPr>
        <w:t>* Eixo V</w:t>
      </w:r>
      <w:r>
        <w:rPr>
          <w:rFonts w:eastAsia="Arial" w:cs="Arial" w:ascii="Arial" w:hAnsi="Arial"/>
          <w:color w:val="000000"/>
          <w:sz w:val="22"/>
          <w:szCs w:val="22"/>
        </w:rPr>
        <w:t xml:space="preserve">- </w:t>
      </w:r>
      <w:r>
        <w:rPr>
          <w:rFonts w:eastAsia="Arial" w:cs="Arial" w:ascii="Arial" w:hAnsi="Arial"/>
          <w:b/>
          <w:bCs/>
          <w:color w:val="000000"/>
          <w:sz w:val="22"/>
          <w:szCs w:val="22"/>
        </w:rPr>
        <w:t>Sustentabilidade Financeira e Equidade no Cofinanciamento do SUAS.</w:t>
      </w:r>
    </w:p>
    <w:p>
      <w:pPr>
        <w:pStyle w:val="Normal"/>
        <w:numPr>
          <w:ilvl w:val="0"/>
          <w:numId w:val="0"/>
        </w:numPr>
        <w:bidi w:val="0"/>
        <w:spacing w:lineRule="auto" w:line="240"/>
        <w:ind w:hanging="0" w:start="-12" w:end="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spacing w:lineRule="auto" w:line="240"/>
        <w:ind w:firstLine="18" w:start="-12" w:end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Art.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 2</w:t>
      </w:r>
      <w:r>
        <w:rPr>
          <w:rFonts w:cs="Arial" w:ascii="Arial" w:hAnsi="Arial"/>
          <w:b/>
          <w:bCs/>
          <w:sz w:val="22"/>
          <w:szCs w:val="22"/>
        </w:rPr>
        <w:t>º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-</w:t>
      </w: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Esta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Resolução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entre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em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vigor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partir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data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de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sua</w:t>
      </w: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publicação.</w:t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ind w:hanging="426" w:start="426" w:end="0"/>
        <w:jc w:val="both"/>
        <w:rPr>
          <w:rFonts w:ascii="Arial" w:hAnsi="Arial" w:eastAsia="Arial" w:cs="Arial"/>
          <w:b/>
          <w:bCs/>
          <w:sz w:val="22"/>
          <w:szCs w:val="22"/>
        </w:rPr>
      </w:pPr>
      <w:r>
        <w:rPr>
          <w:rFonts w:eastAsia="Arial" w:cs="Arial"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Crateús/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CE,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14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maio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2025</w:t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/>
      </w:r>
    </w:p>
    <w:p>
      <w:pPr>
        <w:pStyle w:val="Normal"/>
        <w:bidi w:val="0"/>
        <w:spacing w:lineRule="auto" w:line="360"/>
        <w:ind w:firstLine="15" w:start="0" w:end="0"/>
        <w:jc w:val="both"/>
        <w:rPr>
          <w:rFonts w:ascii="Arial" w:hAnsi="Arial"/>
          <w:sz w:val="22"/>
          <w:szCs w:val="22"/>
        </w:rPr>
      </w:pPr>
      <w:r>
        <w:rPr>
          <w:rFonts w:eastAsia="Arial" w:cs="Arial"/>
          <w:b/>
          <w:bCs/>
        </w:rPr>
      </w:r>
    </w:p>
    <w:p>
      <w:pPr>
        <w:pStyle w:val="Corpodetexto22"/>
        <w:bidi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___________________________________________________________</w:t>
      </w:r>
    </w:p>
    <w:p>
      <w:pPr>
        <w:pStyle w:val="Corpodetexto22"/>
        <w:bidi w:val="0"/>
        <w:jc w:val="center"/>
        <w:rPr>
          <w:i/>
          <w:i/>
          <w:iCs/>
        </w:rPr>
      </w:pPr>
      <w:r>
        <w:rPr>
          <w:rFonts w:cs="Arial" w:ascii="Arial" w:hAnsi="Arial"/>
          <w:b/>
          <w:bCs/>
          <w:i/>
          <w:iCs/>
          <w:sz w:val="22"/>
          <w:szCs w:val="22"/>
        </w:rPr>
        <w:t>Maria do Socorro Lima</w:t>
      </w:r>
      <w:r>
        <w:rPr>
          <w:rFonts w:cs="Arial" w:ascii="Arial" w:hAnsi="Arial"/>
          <w:b/>
          <w:bCs/>
          <w:i/>
          <w:iCs/>
          <w:sz w:val="22"/>
          <w:szCs w:val="22"/>
        </w:rPr>
        <w:t xml:space="preserve">                                                 </w:t>
      </w:r>
    </w:p>
    <w:p>
      <w:pPr>
        <w:pStyle w:val="Corpodetexto22"/>
        <w:bidi w:val="0"/>
        <w:jc w:val="center"/>
        <w:rPr>
          <w:b w:val="false"/>
          <w:bCs w:val="false"/>
          <w:i/>
          <w:i/>
          <w:iCs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Presidente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do</w:t>
      </w:r>
      <w:r>
        <w:rPr>
          <w:rFonts w:eastAsia="Arial" w:cs="Arial" w:ascii="Arial" w:hAnsi="Arial"/>
          <w:b w:val="false"/>
          <w:bCs w:val="false"/>
          <w:i/>
          <w:i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 xml:space="preserve">CMAS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  <w:t>Crateús</w:t>
      </w:r>
    </w:p>
    <w:p>
      <w:pPr>
        <w:pStyle w:val="Normal"/>
        <w:bidi w:val="0"/>
        <w:jc w:val="both"/>
        <w:rPr>
          <w:rFonts w:eastAsia="Times New Roman" w:cs="Arial"/>
          <w:b/>
          <w:bCs/>
          <w:i w:val="false"/>
          <w:i w:val="false"/>
          <w:iCs w:val="false"/>
          <w:strike w:val="false"/>
          <w:dstrike w:val="false"/>
          <w:color w:val="000000"/>
          <w:u w:val="none"/>
        </w:rPr>
      </w:pPr>
      <w:r>
        <w:rPr>
          <w:rFonts w:eastAsia="Times New Roman" w:cs="Arial"/>
          <w:b/>
          <w:bCs/>
          <w:i w:val="false"/>
          <w:iCs w:val="false"/>
          <w:strike w:val="false"/>
          <w:dstrike w:val="false"/>
          <w:color w:val="000000"/>
          <w:u w:val="non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0" w:end="0"/>
      <w:jc w:val="both"/>
      <w:outlineLvl w:val="0"/>
    </w:pPr>
    <w:rPr>
      <w:rFonts w:ascii="Arial" w:hAnsi="Arial" w:cs="Arial"/>
      <w:b/>
      <w:sz w:val="24"/>
    </w:rPr>
  </w:style>
  <w:style w:type="character" w:styleId="WW8Num22z0">
    <w:name w:val="WW8Num22z0"/>
    <w:qFormat/>
    <w:rPr>
      <w:rFonts w:ascii="Symbol" w:hAnsi="Symbol" w:cs="OpenSymbol;Arial Unicode MS"/>
      <w:color w:val="000000"/>
    </w:rPr>
  </w:style>
  <w:style w:type="character" w:styleId="WW8Num22z1">
    <w:name w:val="WW8Num22z1"/>
    <w:qFormat/>
    <w:rPr>
      <w:rFonts w:ascii="OpenSymbol;Arial Unicode MS" w:hAnsi="OpenSymbol;Arial Unicode MS" w:cs="OpenSymbol;Arial Unicode M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efault">
    <w:name w:val="Default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eastAsia="zxx" w:bidi="zxx"/>
    </w:rPr>
  </w:style>
  <w:style w:type="paragraph" w:styleId="LO-Normal1">
    <w:name w:val="LO-Normal1"/>
    <w:basedOn w:val="Normal"/>
    <w:qFormat/>
    <w:pPr>
      <w:suppressAutoHyphens w:val="true"/>
      <w:bidi w:val="0"/>
      <w:jc w:val="start"/>
    </w:pPr>
    <w:rPr>
      <w:rFonts w:ascii="Times New Roman" w:hAnsi="Times New Roman" w:eastAsia="Times New Roman" w:cs="Times New Roman"/>
      <w:color w:val="000000"/>
      <w:sz w:val="24"/>
      <w:szCs w:val="24"/>
      <w:lang w:val="pt-BR" w:bidi="zxx"/>
    </w:rPr>
  </w:style>
  <w:style w:type="paragraph" w:styleId="Corpodetexto22">
    <w:name w:val="Corpo de texto 22"/>
    <w:basedOn w:val="Normal"/>
    <w:qFormat/>
    <w:pPr>
      <w:jc w:val="both"/>
    </w:pPr>
    <w:rPr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52</TotalTime>
  <Application>LibreOffice/7.6.0.3$Windows_X86_64 LibreOffice_project/69edd8b8ebc41d00b4de3915dc82f8f0fc3b6265</Application>
  <AppVersion>15.0000</AppVersion>
  <Pages>1</Pages>
  <Words>260</Words>
  <Characters>1404</Characters>
  <CharactersWithSpaces>1740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2025-04-28T10:43:52Z</dcterms:created>
  <dc:creator/>
  <dc:description/>
  <dc:language>pt-BR</dc:language>
  <cp:lastModifiedBy/>
  <dcterms:modified xsi:type="dcterms:W3CDTF">2025-05-16T11:50:50Z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