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 0</w:t>
      </w:r>
      <w:r>
        <w:rPr>
          <w:rFonts w:eastAsia="Arial" w:cs="Arial" w:ascii="Arial" w:hAnsi="Arial"/>
          <w:b/>
          <w:sz w:val="28"/>
          <w:szCs w:val="28"/>
        </w:rPr>
        <w:t>11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2">
                <wp:simplePos x="0" y="0"/>
                <wp:positionH relativeFrom="column">
                  <wp:posOffset>3557270</wp:posOffset>
                </wp:positionH>
                <wp:positionV relativeFrom="paragraph">
                  <wp:posOffset>-113030</wp:posOffset>
                </wp:positionV>
                <wp:extent cx="2409825" cy="90487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90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 do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LANO DE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AÇÃO ANUAL 2025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pelo pleno do Conselho Municipal de 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8.9pt;width:189.7pt;height:71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 do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LANO DE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AÇÃO ANUAL 2025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pelo pleno do Conselho Municipal de 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</w:t>
      </w:r>
      <w:r>
        <w:rPr>
          <w:rFonts w:cs="Arial" w:ascii="Arial" w:hAnsi="Arial"/>
          <w:sz w:val="24"/>
        </w:rPr>
        <w:t>6</w:t>
      </w:r>
      <w:r>
        <w:rPr>
          <w:rFonts w:cs="Arial" w:ascii="Arial" w:hAnsi="Arial"/>
          <w:sz w:val="24"/>
        </w:rPr>
        <w:t xml:space="preserve">ª reunião ordinária realizada em </w:t>
      </w:r>
      <w:r>
        <w:rPr>
          <w:rFonts w:cs="Arial" w:ascii="Arial" w:hAnsi="Arial"/>
          <w:b/>
          <w:bCs/>
          <w:sz w:val="24"/>
        </w:rPr>
        <w:t>10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 xml:space="preserve">de </w:t>
      </w:r>
      <w:r>
        <w:rPr>
          <w:rFonts w:cs="Arial" w:ascii="Arial" w:hAnsi="Arial"/>
          <w:b/>
          <w:sz w:val="24"/>
        </w:rPr>
        <w:t>setembro</w:t>
      </w:r>
      <w:r>
        <w:rPr>
          <w:rFonts w:cs="Arial" w:ascii="Arial" w:hAnsi="Arial"/>
          <w:b/>
          <w:sz w:val="24"/>
        </w:rPr>
        <w:t xml:space="preserve">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</w:t>
      </w:r>
      <w:r>
        <w:rPr>
          <w:rFonts w:eastAsia="Arial" w:cs="Arial" w:ascii="Arial" w:hAnsi="Arial"/>
          <w:sz w:val="24"/>
          <w:szCs w:val="24"/>
        </w:rPr>
        <w:t xml:space="preserve">por unanimidade </w:t>
      </w:r>
      <w:r>
        <w:rPr>
          <w:rFonts w:eastAsia="Arial" w:cs="Arial" w:ascii="Arial" w:hAnsi="Arial"/>
          <w:sz w:val="24"/>
          <w:szCs w:val="24"/>
        </w:rPr>
        <w:t>o Plano de Ação Anual referente o ano de 2025, do Sistema Estadual de Cofinanciamento/SECOFI.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10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setembro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dcterms:modified xsi:type="dcterms:W3CDTF">2025-09-10T10:56:47Z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