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  <w:t>RESOLUÇÃO Nº 001/202</w:t>
      </w:r>
      <w:r>
        <w:rPr>
          <w:rFonts w:ascii="Arial" w:hAnsi="Arial"/>
          <w:b/>
          <w:bCs/>
          <w:i w:val="false"/>
          <w:iCs w:val="false"/>
          <w:sz w:val="28"/>
          <w:szCs w:val="28"/>
        </w:rPr>
        <w:t>5</w:t>
      </w:r>
    </w:p>
    <w:p>
      <w:pPr>
        <w:pStyle w:val="Normal"/>
        <w:jc w:val="center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ind w:hanging="0" w:start="4592" w:end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Dispõe sobre a </w:t>
      </w:r>
      <w:r>
        <w:rPr>
          <w:rFonts w:ascii="Arial" w:hAnsi="Arial"/>
          <w:i w:val="false"/>
          <w:iCs w:val="false"/>
          <w:sz w:val="24"/>
          <w:szCs w:val="24"/>
        </w:rPr>
        <w:t>aprovação do Projeto Técnico de Acolhimento Institucional para Idoso pelo pleno do Conselho Municipal dos Direitos da Pessoa Idosa - CMDPI</w:t>
      </w:r>
      <w:r>
        <w:rPr>
          <w:rFonts w:ascii="Arial" w:hAnsi="Arial"/>
          <w:i w:val="false"/>
          <w:iCs w:val="false"/>
          <w:sz w:val="24"/>
          <w:szCs w:val="24"/>
        </w:rPr>
        <w:t>.</w:t>
      </w:r>
    </w:p>
    <w:p>
      <w:pPr>
        <w:pStyle w:val="Normal"/>
        <w:ind w:hanging="0" w:start="4592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ab/>
        <w:t>O Conselho Municipal dos Direitos d</w:t>
      </w:r>
      <w:r>
        <w:rPr>
          <w:rFonts w:ascii="Arial" w:hAnsi="Arial"/>
          <w:i w:val="false"/>
          <w:iCs w:val="false"/>
          <w:sz w:val="24"/>
          <w:szCs w:val="24"/>
        </w:rPr>
        <w:t xml:space="preserve">a Pessoa </w:t>
      </w:r>
      <w:r>
        <w:rPr>
          <w:rFonts w:ascii="Arial" w:hAnsi="Arial"/>
          <w:i w:val="false"/>
          <w:iCs w:val="false"/>
          <w:sz w:val="24"/>
          <w:szCs w:val="24"/>
        </w:rPr>
        <w:t>Idos</w:t>
      </w:r>
      <w:r>
        <w:rPr>
          <w:rFonts w:ascii="Arial" w:hAnsi="Arial"/>
          <w:i w:val="false"/>
          <w:iCs w:val="false"/>
          <w:sz w:val="24"/>
          <w:szCs w:val="24"/>
        </w:rPr>
        <w:t>a</w:t>
      </w:r>
      <w:r>
        <w:rPr>
          <w:rFonts w:ascii="Arial" w:hAnsi="Arial"/>
          <w:i w:val="false"/>
          <w:iCs w:val="false"/>
          <w:sz w:val="24"/>
          <w:szCs w:val="24"/>
        </w:rPr>
        <w:t xml:space="preserve"> (CMD</w:t>
      </w:r>
      <w:r>
        <w:rPr>
          <w:rFonts w:ascii="Arial" w:hAnsi="Arial"/>
          <w:i w:val="false"/>
          <w:iCs w:val="false"/>
          <w:sz w:val="24"/>
          <w:szCs w:val="24"/>
        </w:rPr>
        <w:t>P</w:t>
      </w:r>
      <w:r>
        <w:rPr>
          <w:rFonts w:ascii="Arial" w:hAnsi="Arial"/>
          <w:i w:val="false"/>
          <w:iCs w:val="false"/>
          <w:sz w:val="24"/>
          <w:szCs w:val="24"/>
        </w:rPr>
        <w:t xml:space="preserve">I) do município de Crateús do Estado do Ceará, no uso de suas atribuições que lhe confere a </w:t>
      </w:r>
      <w:r>
        <w:rPr>
          <w:rFonts w:ascii="Arial" w:hAnsi="Arial"/>
          <w:i w:val="false"/>
          <w:iCs w:val="false"/>
          <w:sz w:val="24"/>
          <w:szCs w:val="24"/>
        </w:rPr>
        <w:t>L</w:t>
      </w:r>
      <w:r>
        <w:rPr>
          <w:rFonts w:ascii="Arial" w:hAnsi="Arial"/>
          <w:i w:val="false"/>
          <w:iCs w:val="false"/>
          <w:sz w:val="24"/>
          <w:szCs w:val="24"/>
        </w:rPr>
        <w:t>ei Nº 568, de 01 de setembro de 2005, que dispõe sobre a Política Municipal do Idoso e cria o Conselho Municipal dos Direitos do Idoso, a Lei Nº 10.741 de 01 de outubro de 2003, Estatuto da Pessoa Idosa,</w:t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ab/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CONSIDERANDO</w:t>
      </w:r>
      <w:r>
        <w:rPr>
          <w:rFonts w:ascii="Arial" w:hAnsi="Arial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i w:val="false"/>
          <w:iCs w:val="false"/>
          <w:sz w:val="24"/>
          <w:szCs w:val="24"/>
        </w:rPr>
        <w:t>as mudanças observadas nas últimas décadas quanto o aumento expressivo da população idosa;</w:t>
      </w:r>
    </w:p>
    <w:p>
      <w:pPr>
        <w:pStyle w:val="Normal"/>
        <w:spacing w:lineRule="auto" w:line="360"/>
        <w:ind w:hanging="0" w:start="113" w:end="0"/>
        <w:jc w:val="both"/>
        <w:rPr/>
      </w:pPr>
      <w:r>
        <w:rPr>
          <w:rFonts w:ascii="Arial" w:hAnsi="Arial"/>
          <w:i w:val="false"/>
          <w:iCs w:val="false"/>
          <w:sz w:val="24"/>
          <w:szCs w:val="24"/>
        </w:rPr>
        <w:tab/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CONSIDERANDO</w:t>
      </w:r>
      <w:r>
        <w:rPr>
          <w:rFonts w:ascii="Arial" w:hAnsi="Arial"/>
          <w:i w:val="false"/>
          <w:iCs w:val="false"/>
          <w:sz w:val="24"/>
          <w:szCs w:val="24"/>
        </w:rPr>
        <w:t xml:space="preserve"> a </w:t>
      </w:r>
      <w:r>
        <w:rPr>
          <w:rFonts w:ascii="Arial" w:hAnsi="Arial"/>
          <w:sz w:val="24"/>
          <w:szCs w:val="24"/>
        </w:rPr>
        <w:t xml:space="preserve">Resolução DC/ANVISA nº 283 de 26/09/2005 </w:t>
      </w:r>
      <w:r>
        <w:rPr>
          <w:rFonts w:ascii="Arial" w:hAnsi="Arial"/>
          <w:sz w:val="24"/>
          <w:szCs w:val="24"/>
        </w:rPr>
        <w:t xml:space="preserve">que aprova o Regulamento Técnico que define normas de funcionamento para as Instituições de Longa Permanência para Idosos, de caráter residencial. </w:t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ab/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RESOLVE:</w:t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A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provar por unanimidade o Projeto Técnico de Acolhimento Institucional para Idoso que tem por objetivo acolher idosos em situação de vulnerabilidade social com o intuito de garantir proteção integral, com assistênia 24 horas, em serviço de acolhimento, </w:t>
      </w:r>
      <w:r>
        <w:rPr>
          <w:rFonts w:ascii="Arial" w:hAnsi="Arial"/>
          <w:b/>
          <w:bCs/>
          <w:i w:val="false"/>
          <w:iCs w:val="false"/>
          <w:sz w:val="24"/>
          <w:szCs w:val="24"/>
        </w:rPr>
        <w:t>modalidade Casa Lar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. Com parceria intersetorial com a Política de Saúde, da Cultua e de outras políticas sociais.</w:t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Crateús 25 de fevereiro de 2025.</w:t>
      </w:r>
    </w:p>
    <w:p>
      <w:pPr>
        <w:pStyle w:val="Normal"/>
        <w:spacing w:lineRule="auto" w:line="360"/>
        <w:ind w:hanging="0" w:start="113" w:end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ind w:hanging="0" w:start="113" w:end="0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____________________________________</w:t>
      </w:r>
    </w:p>
    <w:p>
      <w:pPr>
        <w:pStyle w:val="Normal"/>
        <w:spacing w:lineRule="auto" w:line="240" w:before="0" w:after="0"/>
        <w:ind w:hanging="0" w:start="113" w:end="0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Regina Maria de Almeida Assis Gramoza</w:t>
      </w:r>
    </w:p>
    <w:p>
      <w:pPr>
        <w:pStyle w:val="Normal"/>
        <w:spacing w:lineRule="auto" w:line="240" w:before="0" w:after="0"/>
        <w:ind w:hanging="0" w:start="113" w:end="0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Presidente – CMD</w:t>
      </w:r>
      <w:r>
        <w:rPr>
          <w:rFonts w:ascii="Arial" w:hAnsi="Arial"/>
          <w:i w:val="false"/>
          <w:iCs w:val="false"/>
          <w:sz w:val="24"/>
          <w:szCs w:val="24"/>
        </w:rPr>
        <w:t>P</w:t>
      </w:r>
      <w:r>
        <w:rPr>
          <w:rFonts w:ascii="Arial" w:hAnsi="Arial"/>
          <w:i w:val="false"/>
          <w:iCs w:val="false"/>
          <w:sz w:val="24"/>
          <w:szCs w:val="24"/>
        </w:rPr>
        <w:t>I</w:t>
      </w:r>
    </w:p>
    <w:p>
      <w:pPr>
        <w:pStyle w:val="Normal"/>
        <w:spacing w:lineRule="auto" w:line="240" w:before="0" w:after="0"/>
        <w:ind w:hanging="0" w:start="113" w:end="0"/>
        <w:jc w:val="center"/>
        <w:rPr/>
      </w:pPr>
      <w:r>
        <w:rPr>
          <w:rFonts w:ascii="Arial" w:hAnsi="Arial"/>
          <w:i w:val="false"/>
          <w:iCs w:val="false"/>
          <w:sz w:val="24"/>
          <w:szCs w:val="24"/>
        </w:rPr>
        <w:t>Crateús-CE.</w:t>
      </w:r>
      <w:bookmarkStart w:id="0" w:name="_GoBack"/>
      <w:bookmarkEnd w:id="0"/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-541655</wp:posOffset>
          </wp:positionH>
          <wp:positionV relativeFrom="paragraph">
            <wp:posOffset>-53975</wp:posOffset>
          </wp:positionV>
          <wp:extent cx="2148840" cy="407035"/>
          <wp:effectExtent l="0" t="0" r="0" b="0"/>
          <wp:wrapNone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-1072515</wp:posOffset>
          </wp:positionH>
          <wp:positionV relativeFrom="paragraph">
            <wp:posOffset>-438150</wp:posOffset>
          </wp:positionV>
          <wp:extent cx="7552690" cy="10680700"/>
          <wp:effectExtent l="0" t="0" r="0" b="0"/>
          <wp:wrapNone/>
          <wp:docPr id="2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LibreOffice/7.6.0.3$Windows_X86_64 LibreOffice_project/69edd8b8ebc41d00b4de3915dc82f8f0fc3b6265</Application>
  <AppVersion>15.0000</AppVersion>
  <Pages>1</Pages>
  <Words>208</Words>
  <Characters>1142</Characters>
  <CharactersWithSpaces>1347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2025-02-07T10:54:28Z</cp:lastPrinted>
  <dcterms:modified xsi:type="dcterms:W3CDTF">2025-02-25T12:25:45Z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